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Chronic kidney disease (KDIGO: eGFR&lt;60 or ACR&gt;=30) (odds ratio 1.32 (95% CI 1.08 to 1.60), false discovery rate q 0.011)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1.08 to 1.60)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12.3%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