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positively associated with Current smoking (odds ratio per 1-SD 1.27 (95% CI 1.11 to 1.46), false discovery rate q 0.002)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1.11 to 1.46)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