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Current smoking (odds ratio 1.44 (95% CI 1.28 to 1.61),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1.28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53.6%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