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Current smoking (odds ratio 1.05 (95% CI 0.87 to 1.26), false discovery rate q 0.683)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0.87 to 1.26)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