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inversely associated with Current smoking (odds ratio per 1-SD 0.91 (95% CI 0.85 to 0.97), false discovery rate q 0.008)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0.85 to 0.97)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