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Current smoking (odds ratio 1.86 (95% CI 1.59 to 2.17),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1.59 to 2.17)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29.3%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