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Diabetes mellitus (odds ratio 3.76 (95% CI 3.30 to 4.28),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3.76 (95% CI 3.30 to 4.28)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56.9%</w:t>
            </w:r>
          </w:p>
        </w:tc>
        <w:tc>
          <w:tcPr>
            <w:tcW w:type="dxa" w:w="2160"/>
          </w:tcPr>
          <w:p>
            <w:r>
              <w:t>53.3%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