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Diabetes mellitus (odds ratio 2.05 (95% CI 1.80 to 2.33),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2.05 (95% CI 1.80 to 2.33)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29.2%</w:t>
            </w:r>
          </w:p>
        </w:tc>
        <w:tc>
          <w:tcPr>
            <w:tcW w:type="dxa" w:w="2160"/>
          </w:tcPr>
          <w:p>
            <w:r>
              <w:t>26.9%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