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Diabetes mellitus (odds ratio 3.79 (95% CI 3.37 to 4.28),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3.79 (95% CI 3.37 to 4.28)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33.4%</w:t>
            </w:r>
          </w:p>
        </w:tc>
        <w:tc>
          <w:tcPr>
            <w:tcW w:type="dxa" w:w="2160"/>
          </w:tcPr>
          <w:p>
            <w:r>
              <w:t>62.3%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