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Diabetes mellitus (odds ratio per 1-SD 1.42 (95% CI 1.33 to 1.51), false discovery rate q &lt;0.001)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1.42 (95% CI 1.33 to 1.51)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124.1</w:t>
            </w:r>
          </w:p>
        </w:tc>
        <w:tc>
          <w:tcPr>
            <w:tcW w:type="dxa" w:w="2160"/>
          </w:tcPr>
          <w:p>
            <w:r>
              <w:t>117.0</w:t>
            </w:r>
          </w:p>
        </w:tc>
        <w:tc>
          <w:tcPr>
            <w:tcW w:type="dxa" w:w="2160"/>
          </w:tcPr>
          <w:p>
            <w:r>
              <w:t>167.2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