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Diastolic blood pressure, mmHg (beta coefficient per 1-SD -0.20 (95% CI -0.57 to 0.16), false discovery rate q 0.339)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-0.20 (95% CI -0.57 to 0.16)</w:t>
            </w:r>
          </w:p>
        </w:tc>
        <w:tc>
          <w:tcPr>
            <w:tcW w:type="dxa" w:w="1234"/>
          </w:tcPr>
          <w:p>
            <w:r>
              <w:t>0.285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