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Dyslipidemia (KSoLA composite) (odds ratio 0.75 (95% CI 0.59 to 0.94), false discovery rate q 0.023)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0.59 to 0.94)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