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Dyslipidemia (KSoLA composite) (odds ratio 2.29 (95% CI 2.00 to 2.62),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2.29 (95% CI 2.00 to 2.62)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