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Insulin resistance (HOMA-IR&gt;=2.5)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Insulin resistance (HOMA-IR&gt;=2.5) was positively associated with Dyslipidemia (KSoLA composite) (odds ratio 2.33 (95% CI 2.07 to 2.61),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2.33 (95% CI 2.07 to 2.61)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Insulin resistance (HOMA-IR&gt;=2.5) (exposure)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33.7%</w:t>
            </w:r>
          </w:p>
        </w:tc>
        <w:tc>
          <w:tcPr>
            <w:tcW w:type="dxa" w:w="2160"/>
          </w:tcPr>
          <w:p>
            <w:r>
              <w:t>61.4%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