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Dyslipidemia (KSoLA composite) (odds ratio 0.65 (95% CI 0.44 to 0.96), false discovery rate q 0.046)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0.44 to 0.96)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