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eGFR (CKD-EPI 2021), mL/min/1.73m2 (beta coefficient 1.29 (95% CI 0.55 to 2.02), false discovery rate q 0.002) among 22274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1.29 (95% CI 0.55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