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inversely associated with eGFR (CKD-EPI 2021), mL/min/1.73m2 (beta coefficient -1.95 (95% CI -2.60 to -1.30),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-1.95 (95% CI -2.60 to -1.30)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