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eGFR (CKD-EPI 2021), mL/min/1.73m2 (beta coefficient -0.78 (95% CI -1.99 to 0.44), false discovery rate q 0.259)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-0.78 (95% CI -1.99 to 0.44)</w:t>
            </w:r>
          </w:p>
        </w:tc>
        <w:tc>
          <w:tcPr>
            <w:tcW w:type="dxa" w:w="1234"/>
          </w:tcPr>
          <w:p>
            <w:r>
              <w:t>0.213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