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eGFR (CKD-EPI 2021), mL/min/1.73m2 (beta coefficient 0.05 (95% CI -0.76 to 0.85), false discovery rate q 0.926)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-0.76 to 0.85)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