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Elevated ALT (&gt;40 IU/L) (odds ratio 1.11 (95% CI 0.92 to 1.34), false discovery rate q 0.331)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0.92 to 1.34)</w:t>
            </w:r>
          </w:p>
        </w:tc>
        <w:tc>
          <w:tcPr>
            <w:tcW w:type="dxa" w:w="1234"/>
          </w:tcPr>
          <w:p>
            <w:r>
              <w:t>0.278</w:t>
            </w:r>
          </w:p>
        </w:tc>
        <w:tc>
          <w:tcPr>
            <w:tcW w:type="dxa" w:w="1234"/>
          </w:tcPr>
          <w:p>
            <w:r>
              <w:t>0.331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