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Elevated ALT (&gt;40 IU/L) (odds ratio per 1-SD 0.89 (95% CI 0.82 to 0.96), false discovery rate q 0.005)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0.82 to 0.96)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168.1</w:t>
            </w:r>
          </w:p>
        </w:tc>
        <w:tc>
          <w:tcPr>
            <w:tcW w:type="dxa" w:w="2160"/>
          </w:tcPr>
          <w:p>
            <w:r>
              <w:t>171.7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