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Elevated ALT (&gt;40 IU/L) (odds ratio 1.94 (95% CI 1.65 to 2.28),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1.94 (95% CI 1.65 to 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23.2%</w:t>
            </w:r>
          </w:p>
        </w:tc>
        <w:tc>
          <w:tcPr>
            <w:tcW w:type="dxa" w:w="2160"/>
          </w:tcPr>
          <w:p>
            <w:r>
              <w:t>41.8%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