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Elevated ALT (&gt;40 IU/L) (odds ratio 3.32 (95% CI 2.93 to 3.76), false discovery rate q &lt;0.001) among 24922 adults aged 20 years or older (a weighted Elevated ALT (&gt;40 IU/L) prevalence of 9.8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3.32 (95% CI 2.93 to 3.76)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