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Elevated ALT (&gt;40 IU/L) (odds ratio per 1-SD 1.52 (95% CI 1.39 to 1.67),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1.52 (95% CI 1.39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  <w:tc>
          <w:tcPr>
            <w:tcW w:type="dxa" w:w="2160"/>
          </w:tcPr>
          <w:p>
            <w:r>
              <w:t>30.6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