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Elevated AST (&gt;40 IU/L) (odds ratio 1.83 (95% CI 1.48 to 2.26),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1.48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