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Elevated AST (&gt;40 IU/L) (odds ratio 1.67 (95% CI 1.30 to 2.14),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1.30 to 2.14)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62.4%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