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Elevated AST (&gt;40 IU/L) (odds ratio per 1-SD 1.39 (95% CI 1.23 to 1.57),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1.23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12.3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