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Elevated AST (&gt;40 IU/L) (odds ratio 1.89 (95% CI 1.50 to 2.37),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1.89 (95% CI 1.50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53.6%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