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Elevated AST (&gt;40 IU/L) (odds ratio per 1-SD 1.36 (95% CI 1.25 to 1.49),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1.25 to 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