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Elevated AST (&gt;40 IU/L) (odds ratio per 1-SD 0.82 (95% CI 0.72 to 0.93), false discovery rate q 0.006)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0.72 to 0.93)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