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inversely associated with Ever alcohol (past/current) (odds ratio 0.80 (95% CI 0.70 to 0.91), false discovery rate q 0.001)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0.70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