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Ever alcohol (past/current) (odds ratio 0.77 (95% CI 0.68 to 0.87),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0.68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17.4%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