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Ever alcohol (past/current) (odds ratio 3.18 (95% CI 2.81 to 3.61), false discovery rate q &lt;0.001) among 24112 adults aged 20 years or older (a weighted Ever alcohol (past/current) prevalence of 80.6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3.18 (95% CI 2.81 to 3.61)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