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Ever alcohol (past/current) (odds ratio per 1-SD 0.94 (95% CI 0.88 to 1.00), false discovery rate q 0.078)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0.88 to 1.00)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109.0</w:t>
            </w:r>
          </w:p>
        </w:tc>
        <w:tc>
          <w:tcPr>
            <w:tcW w:type="dxa" w:w="2160"/>
          </w:tcPr>
          <w:p>
            <w:r>
              <w:t>106.5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