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Ever alcohol (past/current) (odds ratio per 1-SD 0.84 (95% CI 0.81 to 0.88),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0.81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