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Ever alcohol (past/current) (odds ratio 0.80 (95% CI 0.72 to 0.90),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0.72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34.5%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