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Ever alcohol (past/current) (odds ratio 2.61 (95% CI 2.38 to 2.85), false discovery rate q &lt;0.001) among 24112 adults aged 20 years or older (a weighted Ever alcohol (past/current) prevalence of 80.6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2.61 (95% CI 2.38 to 2.85)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