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Ever alcohol (past/current) (odds ratio per 1-SD 0.89 (95% CI 0.85 to 0.93),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0.85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