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Ever smoking (past/current) (odds ratio per 1-SD 0.97 (95% CI 0.94 to 1.01), false discovery rate q 0.132) among 26876 adults aged 20 years or older (a weighted Ever smoking (past/current) prevalence of 43.2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0.94 to 1.01)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0.132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