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Ever smoking (past/current) (odds ratio per 1-SD 1.02 (95% CI 0.97 to 1.08), false discovery rate q 0.501)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0.97 to 1.08)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0.501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167.5</w:t>
            </w:r>
          </w:p>
        </w:tc>
        <w:tc>
          <w:tcPr>
            <w:tcW w:type="dxa" w:w="2160"/>
          </w:tcPr>
          <w:p>
            <w:r>
              <w:t>169.6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