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Ever smoking (past/current) (odds ratio 1.06 (95% CI 0.99 to 1.15), false discovery rate q 0.127)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0.99 to 1.15)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  <w:tc>
          <w:tcPr>
            <w:tcW w:type="dxa" w:w="2160"/>
          </w:tcPr>
          <w:p>
            <w:r>
              <w:t>34.5%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