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Ever smoking (past/current) (odds ratio per 1-SD 0.97 (95% CI 0.90 to 1.05), false discovery rate q 0.473)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0.90 to 1.05)</w:t>
            </w:r>
          </w:p>
        </w:tc>
        <w:tc>
          <w:tcPr>
            <w:tcW w:type="dxa" w:w="1234"/>
          </w:tcPr>
          <w:p>
            <w:r>
              <w:t>0.415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