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FIB-4 index (beta coefficient per 1-SD 0.18 (95% CI 0.09 to 0.27), false discovery rate q &lt;0.001)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0.09 to 0.27)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