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inversely associated with FIB-4 index (beta coefficient per 1-SD -0.03 (95% CI -0.05 to -0.01), false discovery rate q 0.002)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-0.05 to -0.01)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