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inversely associated with FIB-4 index (beta coefficient -0.09 (95% CI -0.14 to -0.04), false discovery rate q 0.001) among 24840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-0.09 (95% CI -0.14 to -0.04)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