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FIB-4 index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positively associated with FIB-4 index (beta coefficient per 1-SD 0.03 (95% CI 0.01 to 0.04), false discovery rate q 0.008) among 24840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0.03 (95% CI 0.01 to 0.04)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