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inversely associated with FIB-4 index (beta coefficient per 1-SD -0.06 (95% CI -0.07 to -0.05),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-0.07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