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Fasting glucose, mg/dL (beta coefficient 5.40 (95% CI 4.20 to 6.60), false discovery rate q &lt;0.001) among 12581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5.40 (95% CI 4.20 to 6.60)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