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Fasting insulin, uIU/mL (beta coefficient per 1-SD 6.28 (95% CI 4.96 to 7.61), false discovery rate q &lt;0.001) among 12285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6.28 (95% CI 4.96 to 7.61)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