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Fasting insulin, uIU/mL (beta coefficient per 1-SD 6.57 (95% CI 5.08 to 8.06), false discovery rate q &lt;0.001) among 12285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6.57 (95% CI 5.08 to 8.06)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